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6" w:rsidRPr="0065214F" w:rsidRDefault="00B93386" w:rsidP="00B30968">
      <w:pPr>
        <w:rPr>
          <w:sz w:val="24"/>
          <w:szCs w:val="24"/>
        </w:rPr>
      </w:pPr>
    </w:p>
    <w:p w:rsidR="00B30968" w:rsidRDefault="00B30968" w:rsidP="00B30968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Venue for </w:t>
      </w:r>
      <w:r w:rsidR="00961216" w:rsidRPr="00FA2E89">
        <w:rPr>
          <w:b/>
          <w:sz w:val="36"/>
        </w:rPr>
        <w:t>CKD- CIL Studen</w:t>
      </w:r>
      <w:r>
        <w:rPr>
          <w:b/>
          <w:sz w:val="36"/>
        </w:rPr>
        <w:t>t presentations</w:t>
      </w:r>
      <w:r w:rsidR="002042F9">
        <w:rPr>
          <w:b/>
          <w:sz w:val="36"/>
        </w:rPr>
        <w:t>-</w:t>
      </w:r>
      <w:r>
        <w:rPr>
          <w:b/>
          <w:sz w:val="36"/>
        </w:rPr>
        <w:t xml:space="preserve"> </w:t>
      </w:r>
      <w:r w:rsidR="00EC2B11">
        <w:rPr>
          <w:b/>
          <w:sz w:val="36"/>
        </w:rPr>
        <w:t>42</w:t>
      </w:r>
      <w:r w:rsidR="00EC2B11">
        <w:rPr>
          <w:b/>
          <w:sz w:val="36"/>
          <w:vertAlign w:val="superscript"/>
        </w:rPr>
        <w:t>nd</w:t>
      </w:r>
      <w:r w:rsidR="00961216" w:rsidRPr="00FA2E89">
        <w:rPr>
          <w:b/>
          <w:sz w:val="36"/>
        </w:rPr>
        <w:t xml:space="preserve"> Batch</w:t>
      </w:r>
      <w:r>
        <w:rPr>
          <w:b/>
          <w:sz w:val="36"/>
        </w:rPr>
        <w:t xml:space="preserve"> </w:t>
      </w:r>
    </w:p>
    <w:p w:rsidR="00961216" w:rsidRPr="00B30968" w:rsidRDefault="00EC2B11" w:rsidP="00B30968">
      <w:pPr>
        <w:spacing w:after="0"/>
        <w:jc w:val="center"/>
        <w:rPr>
          <w:sz w:val="36"/>
        </w:rPr>
      </w:pPr>
      <w:r>
        <w:rPr>
          <w:sz w:val="36"/>
        </w:rPr>
        <w:t>2023/09/04</w:t>
      </w:r>
      <w:r w:rsidR="00B30968" w:rsidRPr="00B30968">
        <w:rPr>
          <w:sz w:val="36"/>
        </w:rPr>
        <w:t xml:space="preserve"> from 1-3pm</w:t>
      </w:r>
    </w:p>
    <w:p w:rsidR="00961216" w:rsidRPr="00FA2E89" w:rsidRDefault="00961216" w:rsidP="00B30968">
      <w:pPr>
        <w:spacing w:after="0"/>
        <w:jc w:val="center"/>
        <w:rPr>
          <w:b/>
          <w:sz w:val="36"/>
        </w:rPr>
      </w:pPr>
    </w:p>
    <w:tbl>
      <w:tblPr>
        <w:tblStyle w:val="TableGrid"/>
        <w:tblW w:w="9380" w:type="dxa"/>
        <w:jc w:val="center"/>
        <w:tblLook w:val="04A0" w:firstRow="1" w:lastRow="0" w:firstColumn="1" w:lastColumn="0" w:noHBand="0" w:noVBand="1"/>
      </w:tblPr>
      <w:tblGrid>
        <w:gridCol w:w="2154"/>
        <w:gridCol w:w="844"/>
        <w:gridCol w:w="3783"/>
        <w:gridCol w:w="2599"/>
      </w:tblGrid>
      <w:tr w:rsidR="00B30968" w:rsidTr="00BC2B70">
        <w:trPr>
          <w:trHeight w:val="495"/>
          <w:jc w:val="center"/>
        </w:trPr>
        <w:tc>
          <w:tcPr>
            <w:tcW w:w="2154" w:type="dxa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</w:rPr>
            </w:pPr>
            <w:r w:rsidRPr="00B30968">
              <w:rPr>
                <w:rFonts w:cstheme="minorHAnsi"/>
                <w:b/>
                <w:sz w:val="24"/>
              </w:rPr>
              <w:t>Category</w:t>
            </w:r>
          </w:p>
        </w:tc>
        <w:tc>
          <w:tcPr>
            <w:tcW w:w="844" w:type="dxa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</w:rPr>
            </w:pPr>
            <w:r w:rsidRPr="00B30968">
              <w:rPr>
                <w:rFonts w:cstheme="minorHAnsi"/>
                <w:b/>
                <w:sz w:val="24"/>
              </w:rPr>
              <w:t xml:space="preserve">Group 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</w:rPr>
            </w:pPr>
            <w:r w:rsidRPr="00B30968">
              <w:rPr>
                <w:rFonts w:cstheme="minorHAnsi"/>
                <w:b/>
                <w:sz w:val="24"/>
              </w:rPr>
              <w:t>Topic</w:t>
            </w:r>
          </w:p>
        </w:tc>
        <w:tc>
          <w:tcPr>
            <w:tcW w:w="2599" w:type="dxa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</w:rPr>
            </w:pPr>
            <w:r w:rsidRPr="00B30968">
              <w:rPr>
                <w:rFonts w:cstheme="minorHAnsi"/>
                <w:b/>
                <w:sz w:val="24"/>
              </w:rPr>
              <w:t>Venue</w:t>
            </w:r>
          </w:p>
        </w:tc>
      </w:tr>
      <w:tr w:rsidR="00B30968" w:rsidRPr="00FA2E89" w:rsidTr="00BC2B70">
        <w:trPr>
          <w:trHeight w:val="576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 xml:space="preserve">1. </w:t>
            </w:r>
            <w:r w:rsidRPr="00B30968">
              <w:rPr>
                <w:rFonts w:cstheme="minorHAnsi"/>
                <w:b/>
                <w:sz w:val="24"/>
                <w:szCs w:val="28"/>
              </w:rPr>
              <w:t>Short drama</w:t>
            </w:r>
          </w:p>
        </w:tc>
        <w:tc>
          <w:tcPr>
            <w:tcW w:w="844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1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Social, cultural, economic and ethical issues related to CKD</w:t>
            </w:r>
          </w:p>
        </w:tc>
        <w:tc>
          <w:tcPr>
            <w:tcW w:w="2599" w:type="dxa"/>
          </w:tcPr>
          <w:p w:rsidR="00B30968" w:rsidRPr="00B30968" w:rsidRDefault="004658B8" w:rsidP="00EC2B1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11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Social, cultural, economic and ethical issues related to CKD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576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 xml:space="preserve">2. </w:t>
            </w:r>
            <w:r w:rsidRPr="00B30968">
              <w:rPr>
                <w:rFonts w:cstheme="minorHAnsi"/>
                <w:b/>
                <w:sz w:val="24"/>
                <w:szCs w:val="28"/>
              </w:rPr>
              <w:t xml:space="preserve">PowerPoint </w:t>
            </w: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b/>
                <w:sz w:val="24"/>
                <w:szCs w:val="28"/>
              </w:rPr>
              <w:t xml:space="preserve">   presentation</w:t>
            </w: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Aetiopathogenesis of CKD (emphasis in CKDu)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12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Aetiopathogenesis of CKD (emphasis in CKDu)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Diagnosis and medical management of CKD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13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Diagnosis and medical management of CKD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576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 xml:space="preserve">3. </w:t>
            </w:r>
            <w:r w:rsidRPr="00B30968">
              <w:rPr>
                <w:rFonts w:cstheme="minorHAnsi"/>
                <w:b/>
                <w:sz w:val="24"/>
                <w:szCs w:val="28"/>
              </w:rPr>
              <w:t xml:space="preserve">Poster </w:t>
            </w: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b/>
                <w:sz w:val="24"/>
                <w:szCs w:val="28"/>
              </w:rPr>
              <w:t xml:space="preserve">   presentation</w:t>
            </w: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Diabetes as an aetiologic</w:t>
            </w:r>
            <w:bookmarkStart w:id="0" w:name="_GoBack"/>
            <w:bookmarkEnd w:id="0"/>
            <w:r w:rsidRPr="00B30968">
              <w:rPr>
                <w:rFonts w:cstheme="minorHAnsi"/>
                <w:sz w:val="24"/>
                <w:szCs w:val="28"/>
              </w:rPr>
              <w:t xml:space="preserve"> factor in CKD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14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 xml:space="preserve">Diabetes as an aetiologic factor in CKD 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Patient education on kidney transplantation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17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Patient education on kidney transplantation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Public awareness of CKD prevention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15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Public awareness of CKD prevention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576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 xml:space="preserve">4. </w:t>
            </w:r>
            <w:r w:rsidRPr="00B30968">
              <w:rPr>
                <w:rFonts w:cstheme="minorHAnsi"/>
                <w:b/>
                <w:sz w:val="24"/>
                <w:szCs w:val="28"/>
              </w:rPr>
              <w:t>Brochure</w:t>
            </w: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Nutritional/dietary guide for CKD patients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16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Nutritional/dietary guide for CKD patients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i/>
                <w:sz w:val="24"/>
                <w:szCs w:val="28"/>
              </w:rPr>
              <w:t>Do</w:t>
            </w:r>
            <w:r w:rsidRPr="00B30968">
              <w:rPr>
                <w:rFonts w:cstheme="minorHAnsi"/>
                <w:sz w:val="24"/>
                <w:szCs w:val="28"/>
              </w:rPr>
              <w:t xml:space="preserve">s and </w:t>
            </w:r>
            <w:r w:rsidRPr="00B30968">
              <w:rPr>
                <w:rFonts w:cstheme="minorHAnsi"/>
                <w:i/>
                <w:sz w:val="24"/>
                <w:szCs w:val="28"/>
              </w:rPr>
              <w:t>Don’t</w:t>
            </w:r>
            <w:r w:rsidRPr="00B30968">
              <w:rPr>
                <w:rFonts w:cstheme="minorHAnsi"/>
                <w:sz w:val="24"/>
                <w:szCs w:val="28"/>
              </w:rPr>
              <w:t>s for CKD patients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i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B30968" w:rsidP="00EC2B11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1</w:t>
            </w:r>
            <w:r w:rsidR="00EC2B11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i/>
                <w:sz w:val="24"/>
                <w:szCs w:val="28"/>
              </w:rPr>
              <w:t>Do</w:t>
            </w:r>
            <w:r w:rsidRPr="00B30968">
              <w:rPr>
                <w:rFonts w:cstheme="minorHAnsi"/>
                <w:sz w:val="24"/>
                <w:szCs w:val="28"/>
              </w:rPr>
              <w:t xml:space="preserve">s and </w:t>
            </w:r>
            <w:r w:rsidRPr="00B30968">
              <w:rPr>
                <w:rFonts w:cstheme="minorHAnsi"/>
                <w:i/>
                <w:sz w:val="24"/>
                <w:szCs w:val="28"/>
              </w:rPr>
              <w:t>Don’t</w:t>
            </w:r>
            <w:r w:rsidRPr="00B30968">
              <w:rPr>
                <w:rFonts w:cstheme="minorHAnsi"/>
                <w:sz w:val="24"/>
                <w:szCs w:val="28"/>
              </w:rPr>
              <w:t>s for CKD patients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i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872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  <w:szCs w:val="28"/>
              </w:rPr>
            </w:pPr>
            <w:r w:rsidRPr="00B30968">
              <w:rPr>
                <w:rFonts w:cstheme="minorHAnsi"/>
                <w:b/>
                <w:sz w:val="24"/>
                <w:szCs w:val="28"/>
              </w:rPr>
              <w:t>5. Newspaper</w:t>
            </w:r>
          </w:p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b/>
                <w:sz w:val="24"/>
                <w:szCs w:val="28"/>
              </w:rPr>
              <w:t xml:space="preserve"> short article</w:t>
            </w: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Current Trends in CKD in Sri Lanka and Global Perspective. (An overview and epidemiology)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19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Current Trends in CKD in Sri Lanka and Global Perspective. (An overview and epidemiology)</w:t>
            </w:r>
          </w:p>
        </w:tc>
        <w:tc>
          <w:tcPr>
            <w:tcW w:w="2599" w:type="dxa"/>
          </w:tcPr>
          <w:p w:rsidR="00B30968" w:rsidRPr="00B30968" w:rsidRDefault="004658B8" w:rsidP="004658B8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  <w:tr w:rsidR="00B30968" w:rsidRPr="00FA2E89" w:rsidTr="00BC2B70">
        <w:trPr>
          <w:trHeight w:val="576"/>
          <w:jc w:val="center"/>
        </w:trPr>
        <w:tc>
          <w:tcPr>
            <w:tcW w:w="2154" w:type="dxa"/>
            <w:vMerge w:val="restart"/>
          </w:tcPr>
          <w:p w:rsidR="00B30968" w:rsidRPr="00B30968" w:rsidRDefault="00B30968" w:rsidP="00961216">
            <w:pPr>
              <w:rPr>
                <w:rFonts w:cstheme="minorHAnsi"/>
                <w:b/>
                <w:sz w:val="24"/>
                <w:szCs w:val="28"/>
              </w:rPr>
            </w:pPr>
            <w:r w:rsidRPr="00B30968">
              <w:rPr>
                <w:rFonts w:cstheme="minorHAnsi"/>
                <w:b/>
                <w:sz w:val="24"/>
                <w:szCs w:val="28"/>
              </w:rPr>
              <w:t>6. Setting questions related to CKD with a marking scheme.</w:t>
            </w:r>
          </w:p>
        </w:tc>
        <w:tc>
          <w:tcPr>
            <w:tcW w:w="844" w:type="dxa"/>
          </w:tcPr>
          <w:p w:rsidR="00B30968" w:rsidRPr="00B30968" w:rsidRDefault="00EC2B11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Three multiple-choice questions and one OSPE question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LT-A</w:t>
            </w:r>
          </w:p>
        </w:tc>
      </w:tr>
      <w:tr w:rsidR="00B30968" w:rsidRPr="00FA2E89" w:rsidTr="00BC2B70">
        <w:trPr>
          <w:trHeight w:val="142"/>
          <w:jc w:val="center"/>
        </w:trPr>
        <w:tc>
          <w:tcPr>
            <w:tcW w:w="2154" w:type="dxa"/>
            <w:vMerge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844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20</w:t>
            </w:r>
          </w:p>
        </w:tc>
        <w:tc>
          <w:tcPr>
            <w:tcW w:w="3783" w:type="dxa"/>
          </w:tcPr>
          <w:p w:rsidR="00B30968" w:rsidRPr="00B30968" w:rsidRDefault="00B30968" w:rsidP="00961216">
            <w:pPr>
              <w:rPr>
                <w:rFonts w:cstheme="minorHAnsi"/>
                <w:sz w:val="24"/>
                <w:szCs w:val="28"/>
              </w:rPr>
            </w:pPr>
            <w:r w:rsidRPr="00B30968">
              <w:rPr>
                <w:rFonts w:cstheme="minorHAnsi"/>
                <w:sz w:val="24"/>
                <w:szCs w:val="28"/>
              </w:rPr>
              <w:t>Three multiple-choice questions and one OSPE question</w:t>
            </w:r>
          </w:p>
        </w:tc>
        <w:tc>
          <w:tcPr>
            <w:tcW w:w="2599" w:type="dxa"/>
          </w:tcPr>
          <w:p w:rsidR="00B30968" w:rsidRPr="00B30968" w:rsidRDefault="004658B8" w:rsidP="00961216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LT-D</w:t>
            </w:r>
          </w:p>
        </w:tc>
      </w:tr>
    </w:tbl>
    <w:p w:rsidR="00B93386" w:rsidRPr="00941BC4" w:rsidRDefault="00B93386">
      <w:pPr>
        <w:rPr>
          <w:sz w:val="24"/>
          <w:szCs w:val="24"/>
        </w:rPr>
      </w:pPr>
    </w:p>
    <w:sectPr w:rsidR="00B93386" w:rsidRPr="00941BC4" w:rsidSect="00B3096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4"/>
    <w:rsid w:val="00024926"/>
    <w:rsid w:val="000C608A"/>
    <w:rsid w:val="000C6427"/>
    <w:rsid w:val="002042F9"/>
    <w:rsid w:val="0043355A"/>
    <w:rsid w:val="004433A0"/>
    <w:rsid w:val="004658B8"/>
    <w:rsid w:val="006F1A68"/>
    <w:rsid w:val="0075599C"/>
    <w:rsid w:val="00812142"/>
    <w:rsid w:val="00876E2D"/>
    <w:rsid w:val="00894BDD"/>
    <w:rsid w:val="00941BC4"/>
    <w:rsid w:val="00953BDA"/>
    <w:rsid w:val="00961216"/>
    <w:rsid w:val="00B30968"/>
    <w:rsid w:val="00B93386"/>
    <w:rsid w:val="00BC2B70"/>
    <w:rsid w:val="00BF784E"/>
    <w:rsid w:val="00C5539C"/>
    <w:rsid w:val="00E713F6"/>
    <w:rsid w:val="00EC2B11"/>
    <w:rsid w:val="00F63F9D"/>
    <w:rsid w:val="00F65058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FBBA"/>
  <w15:docId w15:val="{625CAF61-A428-41C7-8EEA-8CFF8D74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7FB6-2EDE-43AA-8D7F-75CE47AB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BDBM</dc:creator>
  <cp:lastModifiedBy>Dell</cp:lastModifiedBy>
  <cp:revision>10</cp:revision>
  <dcterms:created xsi:type="dcterms:W3CDTF">2023-08-21T04:09:00Z</dcterms:created>
  <dcterms:modified xsi:type="dcterms:W3CDTF">2023-08-23T03:27:00Z</dcterms:modified>
</cp:coreProperties>
</file>